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78FD" w14:textId="68F3CBA6" w:rsidR="006D75FC" w:rsidRPr="00F77592" w:rsidRDefault="00557573" w:rsidP="00984582">
      <w:pPr>
        <w:spacing w:beforeLines="100" w:before="240" w:afterLines="120" w:after="288" w:line="240" w:lineRule="auto"/>
        <w:jc w:val="center"/>
        <w:rPr>
          <w:rFonts w:ascii="Verdana" w:hAnsi="Verdana"/>
          <w:b/>
          <w:bCs/>
          <w:sz w:val="40"/>
          <w:szCs w:val="40"/>
        </w:rPr>
      </w:pPr>
      <w:r w:rsidRPr="00557573">
        <w:rPr>
          <w:rFonts w:ascii="Verdana" w:hAnsi="Verdana"/>
          <w:b/>
          <w:bCs/>
          <w:sz w:val="40"/>
          <w:szCs w:val="40"/>
        </w:rPr>
        <w:t xml:space="preserve">Module </w:t>
      </w:r>
      <w:r w:rsidR="00A524BD">
        <w:rPr>
          <w:rFonts w:ascii="Verdana" w:hAnsi="Verdana"/>
          <w:b/>
          <w:bCs/>
          <w:sz w:val="40"/>
          <w:szCs w:val="40"/>
        </w:rPr>
        <w:t>5</w:t>
      </w:r>
      <w:r w:rsidRPr="00557573">
        <w:rPr>
          <w:rFonts w:ascii="Verdana" w:hAnsi="Verdana"/>
          <w:b/>
          <w:bCs/>
          <w:sz w:val="40"/>
          <w:szCs w:val="40"/>
        </w:rPr>
        <w:t xml:space="preserve">: </w:t>
      </w:r>
      <w:r w:rsidR="00F77592">
        <w:rPr>
          <w:rFonts w:ascii="Verdana" w:hAnsi="Verdana"/>
          <w:b/>
          <w:bCs/>
          <w:sz w:val="40"/>
          <w:szCs w:val="40"/>
        </w:rPr>
        <w:t>Discussion Topics</w:t>
      </w:r>
    </w:p>
    <w:tbl>
      <w:tblPr>
        <w:tblStyle w:val="TableGrid"/>
        <w:tblW w:w="10485" w:type="dxa"/>
        <w:tblLook w:val="04A0" w:firstRow="1" w:lastRow="0" w:firstColumn="1" w:lastColumn="0" w:noHBand="0" w:noVBand="1"/>
      </w:tblPr>
      <w:tblGrid>
        <w:gridCol w:w="10485"/>
      </w:tblGrid>
      <w:tr w:rsidR="00333875" w:rsidRPr="00557573" w14:paraId="2BEE35CE" w14:textId="77777777" w:rsidTr="00196FDD">
        <w:trPr>
          <w:trHeight w:val="3685"/>
        </w:trPr>
        <w:tc>
          <w:tcPr>
            <w:tcW w:w="10485" w:type="dxa"/>
          </w:tcPr>
          <w:p w14:paraId="4491E440" w14:textId="43328354" w:rsidR="00333875" w:rsidRPr="00542E9E" w:rsidRDefault="0056299B" w:rsidP="00A90C7A">
            <w:pPr>
              <w:pStyle w:val="ListParagraph"/>
              <w:numPr>
                <w:ilvl w:val="0"/>
                <w:numId w:val="2"/>
              </w:numPr>
              <w:rPr>
                <w:rFonts w:ascii="Verdana" w:hAnsi="Verdana"/>
              </w:rPr>
            </w:pPr>
            <w:r w:rsidRPr="00542E9E">
              <w:rPr>
                <w:rFonts w:ascii="Verdana" w:hAnsi="Verdana"/>
              </w:rPr>
              <w:t>Inclusion is a word we throw around quite freely. What does it look like for you and the student in the classroom? Can you give me examples of any inclusive strategies you’ve seen work well?</w:t>
            </w:r>
          </w:p>
        </w:tc>
      </w:tr>
      <w:tr w:rsidR="00333875" w:rsidRPr="00557573" w14:paraId="285DD39D" w14:textId="77777777" w:rsidTr="00196FDD">
        <w:trPr>
          <w:trHeight w:val="3685"/>
        </w:trPr>
        <w:tc>
          <w:tcPr>
            <w:tcW w:w="10485" w:type="dxa"/>
          </w:tcPr>
          <w:p w14:paraId="733A7FCC" w14:textId="4C3D1293" w:rsidR="00A90C7A" w:rsidRPr="00542E9E" w:rsidRDefault="00A90C7A" w:rsidP="00A90C7A">
            <w:pPr>
              <w:pStyle w:val="ListParagraph"/>
              <w:numPr>
                <w:ilvl w:val="0"/>
                <w:numId w:val="2"/>
              </w:numPr>
              <w:rPr>
                <w:rFonts w:ascii="Verdana" w:hAnsi="Verdana"/>
              </w:rPr>
            </w:pPr>
            <w:r w:rsidRPr="00542E9E">
              <w:rPr>
                <w:rFonts w:ascii="Verdana" w:hAnsi="Verdana"/>
              </w:rPr>
              <w:t>As you know, group activities utilise many different skills- What skills do we see being used in teamwork and where do you think all those skills si</w:t>
            </w:r>
            <w:bookmarkStart w:id="0" w:name="_GoBack"/>
            <w:bookmarkEnd w:id="0"/>
            <w:r w:rsidRPr="00542E9E">
              <w:rPr>
                <w:rFonts w:ascii="Verdana" w:hAnsi="Verdana"/>
              </w:rPr>
              <w:t>t on the seesaw?</w:t>
            </w:r>
          </w:p>
          <w:p w14:paraId="18FFCCBB" w14:textId="6406C82E" w:rsidR="00333875" w:rsidRPr="00542E9E" w:rsidRDefault="00333875" w:rsidP="00A90C7A">
            <w:pPr>
              <w:rPr>
                <w:rFonts w:ascii="Verdana" w:hAnsi="Verdana"/>
              </w:rPr>
            </w:pPr>
          </w:p>
        </w:tc>
      </w:tr>
      <w:tr w:rsidR="00333875" w:rsidRPr="00557573" w14:paraId="4ABCF7E3" w14:textId="77777777" w:rsidTr="00196FDD">
        <w:trPr>
          <w:trHeight w:val="3685"/>
        </w:trPr>
        <w:tc>
          <w:tcPr>
            <w:tcW w:w="10485" w:type="dxa"/>
          </w:tcPr>
          <w:p w14:paraId="6B9192E3" w14:textId="73A4C290" w:rsidR="00A524BD" w:rsidRPr="00A524BD" w:rsidRDefault="001605FA" w:rsidP="00A524BD">
            <w:pPr>
              <w:pStyle w:val="ListParagraph"/>
              <w:numPr>
                <w:ilvl w:val="0"/>
                <w:numId w:val="2"/>
              </w:numPr>
              <w:rPr>
                <w:rFonts w:ascii="Verdana" w:hAnsi="Verdana"/>
              </w:rPr>
            </w:pPr>
            <w:r w:rsidRPr="00A524BD">
              <w:rPr>
                <w:rFonts w:ascii="Verdana" w:hAnsi="Verdana"/>
              </w:rPr>
              <w:t xml:space="preserve">What does the concept of </w:t>
            </w:r>
            <w:proofErr w:type="spellStart"/>
            <w:r w:rsidRPr="00A524BD">
              <w:rPr>
                <w:rFonts w:ascii="Verdana" w:hAnsi="Verdana"/>
              </w:rPr>
              <w:t>jigsawing</w:t>
            </w:r>
            <w:proofErr w:type="spellEnd"/>
            <w:r w:rsidRPr="00A524BD">
              <w:rPr>
                <w:rFonts w:ascii="Verdana" w:hAnsi="Verdana"/>
              </w:rPr>
              <w:t xml:space="preserve"> mean to you?</w:t>
            </w:r>
          </w:p>
        </w:tc>
      </w:tr>
    </w:tbl>
    <w:p w14:paraId="5C28AF14" w14:textId="1FD16883" w:rsidR="00196FDD" w:rsidRDefault="00196FDD"/>
    <w:p w14:paraId="3FA31FB0" w14:textId="37840C08" w:rsidR="00196FDD" w:rsidRPr="00196FDD" w:rsidRDefault="00196FDD" w:rsidP="00196FDD"/>
    <w:p w14:paraId="5FCE527D" w14:textId="093F7F79" w:rsidR="00196FDD" w:rsidRPr="00196FDD" w:rsidRDefault="00196FDD" w:rsidP="00196FDD"/>
    <w:p w14:paraId="6409F44F" w14:textId="6CEE731B" w:rsidR="00196FDD" w:rsidRPr="00196FDD" w:rsidRDefault="00196FDD" w:rsidP="00196FDD"/>
    <w:p w14:paraId="12C2CF0B" w14:textId="568D92C4" w:rsidR="00196FDD" w:rsidRPr="00196FDD" w:rsidRDefault="00196FDD" w:rsidP="00196FDD"/>
    <w:p w14:paraId="104444C5" w14:textId="260EEBB2" w:rsidR="00196FDD" w:rsidRPr="00196FDD" w:rsidRDefault="00196FDD" w:rsidP="00196FDD">
      <w:pPr>
        <w:tabs>
          <w:tab w:val="left" w:pos="6960"/>
        </w:tabs>
      </w:pPr>
      <w:r>
        <w:tab/>
      </w:r>
    </w:p>
    <w:tbl>
      <w:tblPr>
        <w:tblStyle w:val="TableGrid"/>
        <w:tblW w:w="10485" w:type="dxa"/>
        <w:tblLook w:val="04A0" w:firstRow="1" w:lastRow="0" w:firstColumn="1" w:lastColumn="0" w:noHBand="0" w:noVBand="1"/>
      </w:tblPr>
      <w:tblGrid>
        <w:gridCol w:w="10485"/>
      </w:tblGrid>
      <w:tr w:rsidR="00333875" w:rsidRPr="00557573" w14:paraId="0381FD0C" w14:textId="77777777" w:rsidTr="00196FDD">
        <w:trPr>
          <w:trHeight w:val="3685"/>
        </w:trPr>
        <w:tc>
          <w:tcPr>
            <w:tcW w:w="10485" w:type="dxa"/>
          </w:tcPr>
          <w:p w14:paraId="7D536621" w14:textId="3C911927" w:rsidR="00333875" w:rsidRPr="00542E9E" w:rsidRDefault="00C57728" w:rsidP="00542E9E">
            <w:pPr>
              <w:pStyle w:val="ListParagraph"/>
              <w:numPr>
                <w:ilvl w:val="0"/>
                <w:numId w:val="2"/>
              </w:numPr>
              <w:rPr>
                <w:rFonts w:ascii="Verdana" w:hAnsi="Verdana"/>
              </w:rPr>
            </w:pPr>
            <w:r w:rsidRPr="00542E9E">
              <w:rPr>
                <w:rFonts w:ascii="Verdana" w:hAnsi="Verdana"/>
              </w:rPr>
              <w:lastRenderedPageBreak/>
              <w:t xml:space="preserve">A crucial factor in the success of </w:t>
            </w:r>
            <w:proofErr w:type="spellStart"/>
            <w:r w:rsidRPr="00542E9E">
              <w:rPr>
                <w:rFonts w:ascii="Verdana" w:hAnsi="Verdana"/>
              </w:rPr>
              <w:t>jigsawing</w:t>
            </w:r>
            <w:proofErr w:type="spellEnd"/>
            <w:r w:rsidRPr="00542E9E">
              <w:rPr>
                <w:rFonts w:ascii="Verdana" w:hAnsi="Verdana"/>
              </w:rPr>
              <w:t xml:space="preserve"> is that everyone has a role and those roles depend on each other. </w:t>
            </w:r>
            <w:r w:rsidR="00542E9E">
              <w:rPr>
                <w:rFonts w:ascii="Verdana" w:hAnsi="Verdana"/>
              </w:rPr>
              <w:br/>
            </w:r>
            <w:r w:rsidRPr="00542E9E">
              <w:rPr>
                <w:rFonts w:ascii="Verdana" w:hAnsi="Verdana"/>
              </w:rPr>
              <w:t xml:space="preserve">Remember the Bridge that we talked about in module 1, ‘Meeting the person where they are at? A </w:t>
            </w:r>
            <w:proofErr w:type="gramStart"/>
            <w:r w:rsidRPr="00542E9E">
              <w:rPr>
                <w:rFonts w:ascii="Verdana" w:hAnsi="Verdana"/>
              </w:rPr>
              <w:t>small steps</w:t>
            </w:r>
            <w:proofErr w:type="gramEnd"/>
            <w:r w:rsidRPr="00542E9E">
              <w:rPr>
                <w:rFonts w:ascii="Verdana" w:hAnsi="Verdana"/>
              </w:rPr>
              <w:t xml:space="preserve"> approach?’ How could you include a student who appears to not want to take part in even the smallest activity?</w:t>
            </w:r>
          </w:p>
        </w:tc>
      </w:tr>
      <w:tr w:rsidR="00333875" w:rsidRPr="00557573" w14:paraId="18457AFA" w14:textId="77777777" w:rsidTr="00196FDD">
        <w:trPr>
          <w:trHeight w:val="3685"/>
        </w:trPr>
        <w:tc>
          <w:tcPr>
            <w:tcW w:w="10485" w:type="dxa"/>
          </w:tcPr>
          <w:p w14:paraId="4B04F55B" w14:textId="48A9EB4D" w:rsidR="00333875" w:rsidRPr="00542E9E" w:rsidRDefault="004E6E31" w:rsidP="00542E9E">
            <w:pPr>
              <w:pStyle w:val="ListParagraph"/>
              <w:numPr>
                <w:ilvl w:val="0"/>
                <w:numId w:val="2"/>
              </w:numPr>
              <w:rPr>
                <w:rFonts w:ascii="Verdana" w:hAnsi="Verdana"/>
              </w:rPr>
            </w:pPr>
            <w:r w:rsidRPr="00542E9E">
              <w:rPr>
                <w:rFonts w:ascii="Verdana" w:hAnsi="Verdana"/>
              </w:rPr>
              <w:t>How would you visually support the activity?</w:t>
            </w:r>
          </w:p>
        </w:tc>
      </w:tr>
      <w:tr w:rsidR="009A45B6" w:rsidRPr="00557573" w14:paraId="1DB25C8C" w14:textId="77777777" w:rsidTr="00196FDD">
        <w:trPr>
          <w:trHeight w:val="3685"/>
        </w:trPr>
        <w:tc>
          <w:tcPr>
            <w:tcW w:w="10485" w:type="dxa"/>
          </w:tcPr>
          <w:p w14:paraId="5E9539A7" w14:textId="32AC8A75" w:rsidR="009A45B6" w:rsidRPr="00542E9E" w:rsidRDefault="009A45B6" w:rsidP="00542E9E">
            <w:pPr>
              <w:pStyle w:val="ListParagraph"/>
              <w:numPr>
                <w:ilvl w:val="0"/>
                <w:numId w:val="2"/>
              </w:numPr>
              <w:rPr>
                <w:rFonts w:ascii="Verdana" w:hAnsi="Verdana"/>
              </w:rPr>
            </w:pPr>
            <w:r w:rsidRPr="00542E9E">
              <w:rPr>
                <w:rFonts w:ascii="Verdana" w:hAnsi="Verdana"/>
              </w:rPr>
              <w:t>What successful peer support groups have you seen used? How were they introduced and supported?</w:t>
            </w:r>
          </w:p>
          <w:p w14:paraId="09C6763B" w14:textId="77777777" w:rsidR="009A45B6" w:rsidRPr="00542E9E" w:rsidRDefault="009A45B6" w:rsidP="004E6E31">
            <w:pPr>
              <w:rPr>
                <w:rFonts w:ascii="Verdana" w:hAnsi="Verdana"/>
              </w:rPr>
            </w:pPr>
          </w:p>
        </w:tc>
      </w:tr>
    </w:tbl>
    <w:p w14:paraId="5116A55C" w14:textId="0CA35ED6" w:rsidR="006D75FC" w:rsidRPr="00557573" w:rsidRDefault="00333875" w:rsidP="00333875">
      <w:pPr>
        <w:tabs>
          <w:tab w:val="left" w:pos="6820"/>
        </w:tabs>
        <w:spacing w:beforeLines="100" w:before="240" w:afterLines="120" w:after="288" w:line="240" w:lineRule="auto"/>
        <w:rPr>
          <w:rFonts w:ascii="Verdana" w:hAnsi="Verdana"/>
        </w:rPr>
      </w:pPr>
      <w:r>
        <w:rPr>
          <w:rFonts w:ascii="Verdana" w:hAnsi="Verdana"/>
        </w:rPr>
        <w:tab/>
      </w:r>
    </w:p>
    <w:sectPr w:rsidR="006D75FC" w:rsidRPr="00557573" w:rsidSect="0026220D">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45C3" w14:textId="77777777" w:rsidR="00C51998" w:rsidRDefault="00C51998" w:rsidP="002C7106">
      <w:pPr>
        <w:spacing w:after="0" w:line="240" w:lineRule="auto"/>
      </w:pPr>
      <w:r>
        <w:separator/>
      </w:r>
    </w:p>
  </w:endnote>
  <w:endnote w:type="continuationSeparator" w:id="0">
    <w:p w14:paraId="70E9F631" w14:textId="77777777" w:rsidR="00C51998" w:rsidRDefault="00C51998" w:rsidP="002C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AABE" w14:textId="31E3CF78" w:rsidR="002C7106" w:rsidRPr="004A4C88" w:rsidRDefault="004A4C88" w:rsidP="004A4C88">
    <w:pPr>
      <w:pStyle w:val="Footer"/>
      <w:jc w:val="right"/>
    </w:pPr>
    <w:r>
      <w:rPr>
        <w:noProof/>
      </w:rPr>
      <w:drawing>
        <wp:anchor distT="0" distB="0" distL="114300" distR="114300" simplePos="0" relativeHeight="251665920" behindDoc="0" locked="0" layoutInCell="1" allowOverlap="1" wp14:anchorId="68B96891" wp14:editId="7D7B3211">
          <wp:simplePos x="0" y="0"/>
          <wp:positionH relativeFrom="margin">
            <wp:posOffset>5523230</wp:posOffset>
          </wp:positionH>
          <wp:positionV relativeFrom="paragraph">
            <wp:posOffset>-88244</wp:posOffset>
          </wp:positionV>
          <wp:extent cx="898566" cy="459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ism NZ logo two colour 5cm.jpg"/>
                  <pic:cNvPicPr/>
                </pic:nvPicPr>
                <pic:blipFill>
                  <a:blip r:embed="rId1">
                    <a:extLst>
                      <a:ext uri="{28A0092B-C50C-407E-A947-70E740481C1C}">
                        <a14:useLocalDpi xmlns:a14="http://schemas.microsoft.com/office/drawing/2010/main" val="0"/>
                      </a:ext>
                    </a:extLst>
                  </a:blip>
                  <a:stretch>
                    <a:fillRect/>
                  </a:stretch>
                </pic:blipFill>
                <pic:spPr>
                  <a:xfrm>
                    <a:off x="0" y="0"/>
                    <a:ext cx="898566" cy="459105"/>
                  </a:xfrm>
                  <a:prstGeom prst="rect">
                    <a:avLst/>
                  </a:prstGeom>
                </pic:spPr>
              </pic:pic>
            </a:graphicData>
          </a:graphic>
          <wp14:sizeRelH relativeFrom="page">
            <wp14:pctWidth>0</wp14:pctWidth>
          </wp14:sizeRelH>
          <wp14:sizeRelV relativeFrom="page">
            <wp14:pctHeight>0</wp14:pctHeight>
          </wp14:sizeRelV>
        </wp:anchor>
      </w:drawing>
    </w:r>
    <w:r>
      <w:t xml:space="preserve">Module </w:t>
    </w:r>
    <w:r w:rsidR="00A524BD">
      <w:t>5</w:t>
    </w:r>
    <w:r>
      <w:t xml:space="preserve">: </w:t>
    </w:r>
    <w:r w:rsidR="0043559F">
      <w:t>Discussion Topics</w:t>
    </w:r>
    <w:r>
      <w:t xml:space="preserve">                                      </w:t>
    </w:r>
    <w:sdt>
      <w:sdtPr>
        <w:id w:val="-2586700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6F8C" w14:textId="77777777" w:rsidR="00C51998" w:rsidRDefault="00C51998" w:rsidP="002C7106">
      <w:pPr>
        <w:spacing w:after="0" w:line="240" w:lineRule="auto"/>
      </w:pPr>
      <w:r>
        <w:separator/>
      </w:r>
    </w:p>
  </w:footnote>
  <w:footnote w:type="continuationSeparator" w:id="0">
    <w:p w14:paraId="3FFA1B48" w14:textId="77777777" w:rsidR="00C51998" w:rsidRDefault="00C51998" w:rsidP="002C7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95E6" w14:textId="4F60BEDE" w:rsidR="002C7106" w:rsidRPr="00E805F0" w:rsidRDefault="00E805F0" w:rsidP="00E805F0">
    <w:pPr>
      <w:pStyle w:val="Header"/>
      <w:tabs>
        <w:tab w:val="clear" w:pos="9026"/>
        <w:tab w:val="right" w:pos="9000"/>
      </w:tabs>
    </w:pPr>
    <w:r>
      <w:rPr>
        <w:noProof/>
      </w:rPr>
      <w:drawing>
        <wp:anchor distT="152400" distB="152400" distL="152400" distR="152400" simplePos="0" relativeHeight="251663360" behindDoc="1" locked="0" layoutInCell="1" allowOverlap="1" wp14:anchorId="555091B4" wp14:editId="740FA7DC">
          <wp:simplePos x="0" y="0"/>
          <wp:positionH relativeFrom="page">
            <wp:posOffset>5969000</wp:posOffset>
          </wp:positionH>
          <wp:positionV relativeFrom="page">
            <wp:posOffset>457393</wp:posOffset>
          </wp:positionV>
          <wp:extent cx="1119377" cy="426085"/>
          <wp:effectExtent l="0" t="0" r="5080" b="0"/>
          <wp:wrapNone/>
          <wp:docPr id="1" name="officeArt object" descr="TTS logo - small.png"/>
          <wp:cNvGraphicFramePr/>
          <a:graphic xmlns:a="http://schemas.openxmlformats.org/drawingml/2006/main">
            <a:graphicData uri="http://schemas.openxmlformats.org/drawingml/2006/picture">
              <pic:pic xmlns:pic="http://schemas.openxmlformats.org/drawingml/2006/picture">
                <pic:nvPicPr>
                  <pic:cNvPr id="1073741828" name="TTS logo - small.png" descr="TTS logo - small.png"/>
                  <pic:cNvPicPr>
                    <a:picLocks noChangeAspect="1"/>
                  </pic:cNvPicPr>
                </pic:nvPicPr>
                <pic:blipFill>
                  <a:blip r:embed="rId1"/>
                  <a:stretch>
                    <a:fillRect/>
                  </a:stretch>
                </pic:blipFill>
                <pic:spPr>
                  <a:xfrm>
                    <a:off x="0" y="0"/>
                    <a:ext cx="1119377" cy="4260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665"/>
    <w:multiLevelType w:val="hybridMultilevel"/>
    <w:tmpl w:val="A43C0B7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E73541C"/>
    <w:multiLevelType w:val="hybridMultilevel"/>
    <w:tmpl w:val="1E10A7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FC"/>
    <w:rsid w:val="00046AAB"/>
    <w:rsid w:val="001605FA"/>
    <w:rsid w:val="00196FDD"/>
    <w:rsid w:val="00250E2C"/>
    <w:rsid w:val="0026220D"/>
    <w:rsid w:val="00270AEF"/>
    <w:rsid w:val="002C7106"/>
    <w:rsid w:val="00302638"/>
    <w:rsid w:val="00333875"/>
    <w:rsid w:val="003A33B7"/>
    <w:rsid w:val="00417477"/>
    <w:rsid w:val="0043499F"/>
    <w:rsid w:val="0043559F"/>
    <w:rsid w:val="004A4C88"/>
    <w:rsid w:val="004E6E31"/>
    <w:rsid w:val="00542E9E"/>
    <w:rsid w:val="00557573"/>
    <w:rsid w:val="0056299B"/>
    <w:rsid w:val="00575FF6"/>
    <w:rsid w:val="005A4B90"/>
    <w:rsid w:val="00624C1F"/>
    <w:rsid w:val="00655C1F"/>
    <w:rsid w:val="006D493A"/>
    <w:rsid w:val="006D75FC"/>
    <w:rsid w:val="00722B0B"/>
    <w:rsid w:val="0073625B"/>
    <w:rsid w:val="008056D0"/>
    <w:rsid w:val="008F7649"/>
    <w:rsid w:val="00984582"/>
    <w:rsid w:val="009A255F"/>
    <w:rsid w:val="009A45B6"/>
    <w:rsid w:val="009E685B"/>
    <w:rsid w:val="00A15CF2"/>
    <w:rsid w:val="00A524BD"/>
    <w:rsid w:val="00A90C7A"/>
    <w:rsid w:val="00AB3685"/>
    <w:rsid w:val="00B4337A"/>
    <w:rsid w:val="00B73D1E"/>
    <w:rsid w:val="00BF6950"/>
    <w:rsid w:val="00C51998"/>
    <w:rsid w:val="00C57728"/>
    <w:rsid w:val="00C81BCC"/>
    <w:rsid w:val="00CC5EB0"/>
    <w:rsid w:val="00D033A2"/>
    <w:rsid w:val="00D35A9C"/>
    <w:rsid w:val="00E805F0"/>
    <w:rsid w:val="00EC1ADC"/>
    <w:rsid w:val="00EF39F5"/>
    <w:rsid w:val="00EF5453"/>
    <w:rsid w:val="00F034DB"/>
    <w:rsid w:val="00F77592"/>
    <w:rsid w:val="2AF13262"/>
    <w:rsid w:val="3078A2D4"/>
    <w:rsid w:val="687435CE"/>
    <w:rsid w:val="6AD66B6A"/>
    <w:rsid w:val="72B6AF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DDD92"/>
  <w15:chartTrackingRefBased/>
  <w15:docId w15:val="{A7A89C19-9054-4965-B72B-2A7608C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C7106"/>
    <w:pPr>
      <w:tabs>
        <w:tab w:val="center" w:pos="4513"/>
        <w:tab w:val="right" w:pos="9026"/>
      </w:tabs>
      <w:spacing w:after="0" w:line="240" w:lineRule="auto"/>
    </w:pPr>
  </w:style>
  <w:style w:type="character" w:customStyle="1" w:styleId="HeaderChar">
    <w:name w:val="Header Char"/>
    <w:basedOn w:val="DefaultParagraphFont"/>
    <w:link w:val="Header"/>
    <w:rsid w:val="002C7106"/>
  </w:style>
  <w:style w:type="paragraph" w:styleId="Footer">
    <w:name w:val="footer"/>
    <w:basedOn w:val="Normal"/>
    <w:link w:val="FooterChar"/>
    <w:uiPriority w:val="99"/>
    <w:unhideWhenUsed/>
    <w:rsid w:val="002C7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06"/>
  </w:style>
  <w:style w:type="paragraph" w:styleId="ListParagraph">
    <w:name w:val="List Paragraph"/>
    <w:basedOn w:val="Normal"/>
    <w:uiPriority w:val="34"/>
    <w:qFormat/>
    <w:rsid w:val="00302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2F2EF9EF3B04199E5142F7C2DA957" ma:contentTypeVersion="12" ma:contentTypeDescription="Create a new document." ma:contentTypeScope="" ma:versionID="5b72f52dbe977822e291471334149522">
  <xsd:schema xmlns:xsd="http://www.w3.org/2001/XMLSchema" xmlns:xs="http://www.w3.org/2001/XMLSchema" xmlns:p="http://schemas.microsoft.com/office/2006/metadata/properties" xmlns:ns2="11349fec-9112-4274-8917-ed7cf9821aad" xmlns:ns3="0bd9ae07-0c17-4eb1-98ed-efd85514ea9a" targetNamespace="http://schemas.microsoft.com/office/2006/metadata/properties" ma:root="true" ma:fieldsID="60d12624850f5aab1becd95f525325a4" ns2:_="" ns3:_="">
    <xsd:import namespace="11349fec-9112-4274-8917-ed7cf9821aad"/>
    <xsd:import namespace="0bd9ae07-0c17-4eb1-98ed-efd85514ea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49fec-9112-4274-8917-ed7cf9821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9ae07-0c17-4eb1-98ed-efd85514ea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CF66-9E0A-4C7E-9E99-AC3A881AA43F}">
  <ds:schemaRefs>
    <ds:schemaRef ds:uri="http://schemas.microsoft.com/sharepoint/v3/contenttype/forms"/>
  </ds:schemaRefs>
</ds:datastoreItem>
</file>

<file path=customXml/itemProps2.xml><?xml version="1.0" encoding="utf-8"?>
<ds:datastoreItem xmlns:ds="http://schemas.openxmlformats.org/officeDocument/2006/customXml" ds:itemID="{93C5F3BF-ABDE-41AE-B131-9A9C486F8AAB}">
  <ds:schemaRefs>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0bd9ae07-0c17-4eb1-98ed-efd85514ea9a"/>
    <ds:schemaRef ds:uri="11349fec-9112-4274-8917-ed7cf9821aad"/>
  </ds:schemaRefs>
</ds:datastoreItem>
</file>

<file path=customXml/itemProps3.xml><?xml version="1.0" encoding="utf-8"?>
<ds:datastoreItem xmlns:ds="http://schemas.openxmlformats.org/officeDocument/2006/customXml" ds:itemID="{88D22AD5-FB5A-4582-89A5-C034E187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49fec-9112-4274-8917-ed7cf9821aad"/>
    <ds:schemaRef ds:uri="0bd9ae07-0c17-4eb1-98ed-efd85514e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F0C06-1306-4B99-96C0-428BAE6C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Stuart</dc:creator>
  <cp:keywords/>
  <dc:description/>
  <cp:lastModifiedBy>Morgan Ryan</cp:lastModifiedBy>
  <cp:revision>13</cp:revision>
  <dcterms:created xsi:type="dcterms:W3CDTF">2020-04-28T23:08:00Z</dcterms:created>
  <dcterms:modified xsi:type="dcterms:W3CDTF">2020-04-28T23:16:00Z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0x010100EB52F2EF9EF3B04199E5142F7C2DA957</vt:lpwstr>
  </property>
</Properties>
</file>